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108" w:type="dxa"/>
        <w:tblLayout w:type="fixed"/>
        <w:tblLook w:val="04A0"/>
      </w:tblPr>
      <w:tblGrid>
        <w:gridCol w:w="3687"/>
        <w:gridCol w:w="1559"/>
        <w:gridCol w:w="3544"/>
      </w:tblGrid>
      <w:tr w:rsidR="00A00CD1" w:rsidTr="00237A8D">
        <w:trPr>
          <w:trHeight w:val="1414"/>
        </w:trPr>
        <w:tc>
          <w:tcPr>
            <w:tcW w:w="3686" w:type="dxa"/>
            <w:hideMark/>
          </w:tcPr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>Башкортостан Республикаһы</w:t>
            </w:r>
          </w:p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>Дүртөйлөрайоны</w:t>
            </w:r>
          </w:p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 w:rsidRPr="00AE462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AE4623"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 xml:space="preserve">Адрес: 452312 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Куккуян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Ш.Максутов</w:t>
            </w:r>
            <w:proofErr w:type="spellEnd"/>
          </w:p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>, 15</w:t>
            </w:r>
          </w:p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 xml:space="preserve">Тел.(34787) </w:t>
            </w:r>
            <w:r w:rsidRPr="00AE4623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E4623">
              <w:rPr>
                <w:rFonts w:ascii="Times New Roman" w:hAnsi="Times New Roman"/>
                <w:sz w:val="18"/>
                <w:szCs w:val="18"/>
              </w:rPr>
              <w:softHyphen/>
              <w:t xml:space="preserve">66-3-31, факс .(34787) </w:t>
            </w:r>
            <w:r w:rsidRPr="00AE4623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E4623">
              <w:rPr>
                <w:rFonts w:ascii="Times New Roman" w:hAnsi="Times New Roman"/>
                <w:sz w:val="18"/>
                <w:szCs w:val="18"/>
              </w:rPr>
              <w:softHyphen/>
              <w:t>66-3-48</w:t>
            </w:r>
          </w:p>
          <w:p w:rsidR="00A00CD1" w:rsidRPr="00AE4623" w:rsidRDefault="00A00CD1" w:rsidP="00237A8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E4623">
              <w:rPr>
                <w:rFonts w:ascii="Times New Roman" w:hAnsi="Times New Roman"/>
                <w:sz w:val="18"/>
                <w:szCs w:val="18"/>
              </w:rPr>
              <w:t>-</w:t>
            </w:r>
            <w:r w:rsidRPr="00AE462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E462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  <w:lang w:val="en-US"/>
              </w:rPr>
              <w:t>kuyan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hideMark/>
          </w:tcPr>
          <w:p w:rsidR="00A00CD1" w:rsidRPr="00AE4623" w:rsidRDefault="00A00CD1" w:rsidP="00237A8D">
            <w:pPr>
              <w:pStyle w:val="ab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00CD1" w:rsidRPr="00AE4623" w:rsidRDefault="00A00CD1" w:rsidP="00237A8D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</w:p>
          <w:p w:rsidR="00A00CD1" w:rsidRPr="00AE4623" w:rsidRDefault="00A00CD1" w:rsidP="00237A8D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 xml:space="preserve"> Администрация  сельского поселения </w:t>
            </w:r>
          </w:p>
          <w:p w:rsidR="00A00CD1" w:rsidRPr="00AE4623" w:rsidRDefault="00A00CD1" w:rsidP="00237A8D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Дюртюлинский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  <w:p w:rsidR="00A00CD1" w:rsidRPr="00AE4623" w:rsidRDefault="00A00CD1" w:rsidP="00237A8D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0CD1" w:rsidRPr="00AE4623" w:rsidRDefault="00A00CD1" w:rsidP="00237A8D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 xml:space="preserve">       Адрес: 452312 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462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E4623">
              <w:rPr>
                <w:rFonts w:ascii="Times New Roman" w:hAnsi="Times New Roman"/>
                <w:sz w:val="18"/>
                <w:szCs w:val="18"/>
              </w:rPr>
              <w:t>уккуяново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00CD1" w:rsidRPr="00AE4623" w:rsidRDefault="00A00CD1" w:rsidP="00237A8D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 xml:space="preserve">       ул. </w:t>
            </w:r>
            <w:proofErr w:type="spellStart"/>
            <w:r w:rsidRPr="00AE4623">
              <w:rPr>
                <w:rFonts w:ascii="Times New Roman" w:hAnsi="Times New Roman"/>
                <w:sz w:val="18"/>
                <w:szCs w:val="18"/>
              </w:rPr>
              <w:t>Ш.Максютова</w:t>
            </w:r>
            <w:proofErr w:type="spellEnd"/>
            <w:r w:rsidRPr="00AE4623">
              <w:rPr>
                <w:rFonts w:ascii="Times New Roman" w:hAnsi="Times New Roman"/>
                <w:sz w:val="18"/>
                <w:szCs w:val="18"/>
              </w:rPr>
              <w:t>, 15</w:t>
            </w:r>
          </w:p>
          <w:p w:rsidR="00A00CD1" w:rsidRPr="00AE4623" w:rsidRDefault="00A00CD1" w:rsidP="00237A8D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E4623">
              <w:rPr>
                <w:rFonts w:ascii="Times New Roman" w:hAnsi="Times New Roman"/>
                <w:sz w:val="18"/>
                <w:szCs w:val="18"/>
              </w:rPr>
              <w:t xml:space="preserve">       Тел. (34787) 66-3-31, факс .(34787) </w:t>
            </w:r>
            <w:r w:rsidRPr="00AE4623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E4623">
              <w:rPr>
                <w:rFonts w:ascii="Times New Roman" w:hAnsi="Times New Roman"/>
                <w:sz w:val="18"/>
                <w:szCs w:val="18"/>
              </w:rPr>
              <w:softHyphen/>
              <w:t>66-3-48</w:t>
            </w:r>
          </w:p>
          <w:p w:rsidR="00A00CD1" w:rsidRPr="00AE4623" w:rsidRDefault="00A00CD1" w:rsidP="00237A8D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E4623">
              <w:rPr>
                <w:rFonts w:ascii="Times New Roman" w:hAnsi="Times New Roman"/>
                <w:sz w:val="18"/>
                <w:szCs w:val="18"/>
                <w:lang w:val="en-US"/>
              </w:rPr>
              <w:t>E-mail: kuyan@ufamts.ru</w:t>
            </w:r>
          </w:p>
        </w:tc>
      </w:tr>
    </w:tbl>
    <w:p w:rsidR="00A00CD1" w:rsidRDefault="00A00CD1" w:rsidP="00A00CD1">
      <w:r>
        <w:rPr>
          <w:lang w:val="en-US"/>
        </w:rPr>
        <w:tab/>
      </w:r>
      <w:r>
        <w:pict>
          <v:line id="_x0000_s1026" style="position:absolute;z-index:251660288;mso-position-horizontal-relative:text;mso-position-vertical-relative:text" from="0,6.9pt" to="441pt,6.9pt" strokeweight="4.5pt">
            <v:stroke linestyle="thickThin"/>
          </v:line>
        </w:pict>
      </w:r>
      <w:r>
        <w:sym w:font="Times New Roman" w:char="F020"/>
      </w:r>
      <w:r>
        <w:sym w:font="Times New Roman" w:char="F020"/>
      </w:r>
      <w:r>
        <w:tab/>
      </w:r>
    </w:p>
    <w:p w:rsidR="00A00CD1" w:rsidRDefault="00A00CD1" w:rsidP="00A00CD1">
      <w:pPr>
        <w:pStyle w:val="1"/>
        <w:rPr>
          <w:sz w:val="28"/>
          <w:szCs w:val="28"/>
        </w:rPr>
      </w:pPr>
      <w:r>
        <w:rPr>
          <w:sz w:val="28"/>
          <w:szCs w:val="28"/>
        </w:rPr>
        <w:t>БОЙОРОК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</w:t>
      </w:r>
    </w:p>
    <w:p w:rsidR="00A00CD1" w:rsidRPr="00AE4623" w:rsidRDefault="00A00CD1" w:rsidP="00A00CD1"/>
    <w:p w:rsidR="00A00CD1" w:rsidRDefault="00A00CD1" w:rsidP="00A00CD1">
      <w:pPr>
        <w:pStyle w:val="a9"/>
        <w:rPr>
          <w:sz w:val="26"/>
        </w:rPr>
      </w:pPr>
      <w:r>
        <w:rPr>
          <w:sz w:val="26"/>
        </w:rPr>
        <w:t xml:space="preserve">«17»   мая  2021 </w:t>
      </w:r>
      <w:proofErr w:type="spellStart"/>
      <w:r>
        <w:rPr>
          <w:sz w:val="26"/>
        </w:rPr>
        <w:t>й</w:t>
      </w:r>
      <w:proofErr w:type="spellEnd"/>
      <w:r>
        <w:rPr>
          <w:sz w:val="26"/>
        </w:rPr>
        <w:t xml:space="preserve">. </w:t>
      </w:r>
      <w:r>
        <w:rPr>
          <w:sz w:val="26"/>
        </w:rPr>
        <w:tab/>
        <w:t xml:space="preserve">                   №   4р </w:t>
      </w:r>
      <w:r>
        <w:rPr>
          <w:sz w:val="26"/>
        </w:rPr>
        <w:tab/>
        <w:t xml:space="preserve">                               «17»  мая  2021 г.</w:t>
      </w:r>
    </w:p>
    <w:p w:rsidR="00A00CD1" w:rsidRDefault="00A00CD1" w:rsidP="00A00CD1">
      <w:pPr>
        <w:pStyle w:val="a9"/>
        <w:rPr>
          <w:sz w:val="26"/>
        </w:rPr>
      </w:pPr>
    </w:p>
    <w:p w:rsidR="000577EA" w:rsidRPr="00A00CD1" w:rsidRDefault="000577EA" w:rsidP="00A00CD1">
      <w:pPr>
        <w:jc w:val="center"/>
        <w:rPr>
          <w:b/>
          <w:sz w:val="28"/>
          <w:szCs w:val="28"/>
        </w:rPr>
      </w:pPr>
      <w:r w:rsidRPr="000577EA">
        <w:rPr>
          <w:b/>
          <w:sz w:val="28"/>
          <w:szCs w:val="28"/>
        </w:rPr>
        <w:t xml:space="preserve">Об осуществлении закупок с использованием информационной подсистемы </w:t>
      </w:r>
      <w:r w:rsidRPr="00A00CD1">
        <w:rPr>
          <w:b/>
          <w:sz w:val="28"/>
          <w:szCs w:val="28"/>
        </w:rPr>
        <w:t>«</w:t>
      </w:r>
      <w:proofErr w:type="spellStart"/>
      <w:r w:rsidRPr="00A00CD1">
        <w:rPr>
          <w:b/>
          <w:sz w:val="28"/>
          <w:szCs w:val="28"/>
        </w:rPr>
        <w:t>Агрегатор</w:t>
      </w:r>
      <w:proofErr w:type="spellEnd"/>
      <w:r w:rsidRPr="00A00CD1">
        <w:rPr>
          <w:b/>
          <w:sz w:val="28"/>
          <w:szCs w:val="28"/>
        </w:rPr>
        <w:t xml:space="preserve"> торгов малого объема»</w:t>
      </w:r>
    </w:p>
    <w:p w:rsidR="000577EA" w:rsidRPr="00A00CD1" w:rsidRDefault="000577EA" w:rsidP="00A00CD1">
      <w:pPr>
        <w:jc w:val="center"/>
        <w:rPr>
          <w:b/>
          <w:sz w:val="28"/>
          <w:szCs w:val="28"/>
        </w:rPr>
      </w:pPr>
    </w:p>
    <w:p w:rsidR="005526D7" w:rsidRPr="00A00CD1" w:rsidRDefault="005526D7" w:rsidP="00A00CD1">
      <w:pPr>
        <w:ind w:firstLine="709"/>
        <w:jc w:val="both"/>
        <w:rPr>
          <w:sz w:val="28"/>
          <w:szCs w:val="28"/>
        </w:rPr>
      </w:pPr>
      <w:proofErr w:type="gramStart"/>
      <w:r w:rsidRPr="00A00CD1">
        <w:rPr>
          <w:sz w:val="28"/>
          <w:szCs w:val="28"/>
        </w:rPr>
        <w:t xml:space="preserve">В целях повышения эффективности осуществления закупок товаров, работ, услуг, экономии средств бюджета при осуществлении закупок товаров, работ, услуг для обеспечения муниципальных нужд </w:t>
      </w:r>
      <w:r w:rsidR="002D76D0" w:rsidRPr="00A00CD1">
        <w:rPr>
          <w:sz w:val="28"/>
          <w:szCs w:val="28"/>
        </w:rPr>
        <w:t xml:space="preserve">Администрации сельского поселения </w:t>
      </w:r>
      <w:proofErr w:type="spellStart"/>
      <w:r w:rsidR="00A00CD1" w:rsidRPr="00A00CD1">
        <w:rPr>
          <w:sz w:val="28"/>
          <w:szCs w:val="28"/>
        </w:rPr>
        <w:t>Куккуяновский</w:t>
      </w:r>
      <w:proofErr w:type="spellEnd"/>
      <w:r w:rsidR="002D76D0" w:rsidRPr="00A00CD1">
        <w:rPr>
          <w:sz w:val="28"/>
          <w:szCs w:val="28"/>
        </w:rPr>
        <w:t xml:space="preserve"> сельсовет </w:t>
      </w:r>
      <w:r w:rsidRPr="00A00CD1">
        <w:rPr>
          <w:sz w:val="28"/>
          <w:szCs w:val="28"/>
        </w:rPr>
        <w:t>муниципального района Дюртюлинский район Республики Башкортостан, осуществляемых в случаях, установленных пунктами 4 и 5 части 1 статьи 93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Pr="00A00CD1">
        <w:rPr>
          <w:sz w:val="28"/>
          <w:szCs w:val="28"/>
        </w:rPr>
        <w:t xml:space="preserve"> муниципальных нужд» (далее – Закон о Контрактной системе), во исполнение распоряжения Главы Республики Башкортостан № РГ-264 от 01 октября 2020 года и </w:t>
      </w:r>
      <w:r w:rsidR="00413023" w:rsidRPr="00A00CD1">
        <w:rPr>
          <w:sz w:val="28"/>
          <w:szCs w:val="28"/>
        </w:rPr>
        <w:t>руководствуясь частью 6 статьи 43 Федерального закона Российской Федерации № 131-ФЗ от 06.10.2013г. «Об общих принципах организации местного самоуправления в Российской Федерации</w:t>
      </w:r>
      <w:r w:rsidR="00AA3F47" w:rsidRPr="00A00CD1">
        <w:rPr>
          <w:sz w:val="28"/>
          <w:szCs w:val="28"/>
        </w:rPr>
        <w:t>»</w:t>
      </w:r>
      <w:r w:rsidRPr="00A00CD1">
        <w:rPr>
          <w:sz w:val="28"/>
          <w:szCs w:val="28"/>
        </w:rPr>
        <w:t>:</w:t>
      </w:r>
    </w:p>
    <w:p w:rsidR="005526D7" w:rsidRPr="00A00CD1" w:rsidRDefault="00777C55" w:rsidP="00A00CD1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00CD1" w:rsidRPr="00A00CD1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A00C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26D7" w:rsidRPr="00A00CD1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осуществлять закупки в соответствии пунктами 4 и 5 части 1 статьи 93 Закона о Контрактной системе с использованием информационной подсистемы «</w:t>
      </w:r>
      <w:proofErr w:type="spellStart"/>
      <w:r w:rsidR="005526D7" w:rsidRPr="00A00CD1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="005526D7" w:rsidRPr="00A00CD1">
        <w:rPr>
          <w:rFonts w:ascii="Times New Roman" w:hAnsi="Times New Roman" w:cs="Times New Roman"/>
          <w:sz w:val="28"/>
          <w:szCs w:val="28"/>
        </w:rPr>
        <w:t xml:space="preserve"> торгов малого объема».</w:t>
      </w:r>
    </w:p>
    <w:p w:rsidR="005526D7" w:rsidRPr="00A00CD1" w:rsidRDefault="00777C55" w:rsidP="00A00CD1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00CD1" w:rsidRPr="00A00CD1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A00C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26D7" w:rsidRPr="00A00CD1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при осуществлении закупок, указанных в пункте 1 настоящего распоряжения, руководствоваться приказом Государственного комитета Республики Башкортостан по конкурентной политике от 30 октября 2020 года № 184.</w:t>
      </w:r>
    </w:p>
    <w:p w:rsidR="005526D7" w:rsidRPr="00A00CD1" w:rsidRDefault="005526D7" w:rsidP="00A00CD1">
      <w:pPr>
        <w:pStyle w:val="a8"/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00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CD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77C55" w:rsidRPr="00A00CD1"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5526D7" w:rsidRPr="00A00CD1" w:rsidRDefault="00A00CD1" w:rsidP="00A00CD1">
      <w:pPr>
        <w:tabs>
          <w:tab w:val="left" w:pos="7830"/>
        </w:tabs>
        <w:jc w:val="both"/>
        <w:rPr>
          <w:sz w:val="28"/>
          <w:szCs w:val="28"/>
        </w:rPr>
      </w:pPr>
      <w:r w:rsidRPr="00A00CD1">
        <w:rPr>
          <w:sz w:val="28"/>
          <w:szCs w:val="28"/>
        </w:rPr>
        <w:tab/>
      </w:r>
    </w:p>
    <w:p w:rsidR="005526D7" w:rsidRDefault="005526D7" w:rsidP="005526D7">
      <w:pPr>
        <w:tabs>
          <w:tab w:val="left" w:pos="993"/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7C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777C55">
        <w:rPr>
          <w:sz w:val="28"/>
          <w:szCs w:val="28"/>
        </w:rPr>
        <w:t xml:space="preserve">           Н.К. </w:t>
      </w:r>
      <w:proofErr w:type="spellStart"/>
      <w:r w:rsidR="00777C55">
        <w:rPr>
          <w:sz w:val="28"/>
          <w:szCs w:val="28"/>
        </w:rPr>
        <w:t>Камильянов</w:t>
      </w:r>
      <w:proofErr w:type="spellEnd"/>
    </w:p>
    <w:sectPr w:rsidR="005526D7" w:rsidSect="001466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8A6"/>
    <w:multiLevelType w:val="hybridMultilevel"/>
    <w:tmpl w:val="152A488C"/>
    <w:lvl w:ilvl="0" w:tplc="2FDEB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B7"/>
    <w:rsid w:val="000577EA"/>
    <w:rsid w:val="001466B7"/>
    <w:rsid w:val="002D76D0"/>
    <w:rsid w:val="003C3348"/>
    <w:rsid w:val="00413023"/>
    <w:rsid w:val="005526D7"/>
    <w:rsid w:val="005D5DB6"/>
    <w:rsid w:val="00777C55"/>
    <w:rsid w:val="00A00CD1"/>
    <w:rsid w:val="00AA3F47"/>
    <w:rsid w:val="00F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CD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6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6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6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14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6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6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26D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00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A00CD1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a">
    <w:name w:val="Основной текст Знак"/>
    <w:basedOn w:val="a0"/>
    <w:link w:val="a9"/>
    <w:rsid w:val="00A0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A00C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MinibaevaIF</dc:creator>
  <cp:lastModifiedBy>Upravdel</cp:lastModifiedBy>
  <cp:revision>11</cp:revision>
  <cp:lastPrinted>2021-05-17T10:28:00Z</cp:lastPrinted>
  <dcterms:created xsi:type="dcterms:W3CDTF">2021-01-20T11:28:00Z</dcterms:created>
  <dcterms:modified xsi:type="dcterms:W3CDTF">2021-05-17T11:30:00Z</dcterms:modified>
</cp:coreProperties>
</file>