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5B" w:rsidRPr="00CD715B" w:rsidRDefault="00CD715B" w:rsidP="00CD715B">
      <w:pPr>
        <w:shd w:val="clear" w:color="auto" w:fill="FFFFFF"/>
        <w:spacing w:after="0" w:line="300" w:lineRule="atLeast"/>
        <w:jc w:val="center"/>
        <w:outlineLvl w:val="0"/>
        <w:rPr>
          <w:rFonts w:ascii="Times New Roman" w:eastAsia="Times New Roman" w:hAnsi="Times New Roman" w:cs="Times New Roman"/>
          <w:color w:val="000000"/>
          <w:kern w:val="36"/>
          <w:sz w:val="36"/>
          <w:szCs w:val="36"/>
          <w:lang w:eastAsia="ru-RU"/>
        </w:rPr>
      </w:pPr>
      <w:r w:rsidRPr="00CD715B">
        <w:rPr>
          <w:rFonts w:ascii="Times New Roman" w:eastAsia="Times New Roman" w:hAnsi="Times New Roman" w:cs="Times New Roman"/>
          <w:color w:val="000000"/>
          <w:kern w:val="36"/>
          <w:sz w:val="36"/>
          <w:szCs w:val="36"/>
          <w:lang w:eastAsia="ru-RU"/>
        </w:rPr>
        <w:t>Памятка по соблюдению мер пожарной безопасности в новогодние праздники</w:t>
      </w:r>
    </w:p>
    <w:p w:rsidR="00CD715B" w:rsidRPr="00CD715B" w:rsidRDefault="00CD715B" w:rsidP="00CD715B">
      <w:pPr>
        <w:spacing w:after="0" w:line="240" w:lineRule="auto"/>
        <w:rPr>
          <w:rFonts w:ascii="Times New Roman" w:eastAsia="Times New Roman" w:hAnsi="Times New Roman" w:cs="Times New Roman"/>
          <w:sz w:val="32"/>
          <w:szCs w:val="32"/>
          <w:lang w:eastAsia="ru-RU"/>
        </w:rPr>
      </w:pPr>
      <w:r w:rsidRPr="00CD715B">
        <w:rPr>
          <w:rFonts w:ascii="Times New Roman" w:eastAsia="Times New Roman" w:hAnsi="Times New Roman" w:cs="Times New Roman"/>
          <w:noProof/>
          <w:sz w:val="32"/>
          <w:szCs w:val="32"/>
          <w:lang w:eastAsia="ru-RU"/>
        </w:rPr>
        <w:drawing>
          <wp:inline distT="0" distB="0" distL="0" distR="0" wp14:anchorId="595F033F" wp14:editId="2D0C60D5">
            <wp:extent cx="5619750" cy="2362200"/>
            <wp:effectExtent l="0" t="0" r="0" b="0"/>
            <wp:docPr id="1" name="Рисунок 1" descr="48e40cd6_b181_43b6_a175_a4982b358f7a_352_fitted_to_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e40cd6_b181_43b6_a175_a4982b358f7a_352_fitted_to_wid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2362200"/>
                    </a:xfrm>
                    <a:prstGeom prst="rect">
                      <a:avLst/>
                    </a:prstGeom>
                    <a:noFill/>
                    <a:ln>
                      <a:noFill/>
                    </a:ln>
                  </pic:spPr>
                </pic:pic>
              </a:graphicData>
            </a:graphic>
          </wp:inline>
        </w:drawing>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В период новогодних праздников наиболее частой причиной возникновения пожара становится:</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нарушение правил использования пиротехнических изделий гражданского назначения;</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 xml:space="preserve">использование не сертифицированных елочных гирлянд (иных </w:t>
      </w:r>
      <w:proofErr w:type="spellStart"/>
      <w:r w:rsidRPr="00CD715B">
        <w:rPr>
          <w:rFonts w:ascii="Times New Roman" w:eastAsia="Times New Roman" w:hAnsi="Times New Roman" w:cs="Times New Roman"/>
          <w:color w:val="333333"/>
          <w:sz w:val="32"/>
          <w:szCs w:val="32"/>
          <w:lang w:eastAsia="ru-RU"/>
        </w:rPr>
        <w:t>электропотребителей</w:t>
      </w:r>
      <w:proofErr w:type="spellEnd"/>
      <w:r w:rsidRPr="00CD715B">
        <w:rPr>
          <w:rFonts w:ascii="Times New Roman" w:eastAsia="Times New Roman" w:hAnsi="Times New Roman" w:cs="Times New Roman"/>
          <w:color w:val="333333"/>
          <w:sz w:val="32"/>
          <w:szCs w:val="32"/>
          <w:lang w:eastAsia="ru-RU"/>
        </w:rPr>
        <w:t>);</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неосторожное обращение с источниками открытого огня;</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курение в состоянии алкогольного опьянения.</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Чтобы избежать подобных ситуаций и не испортить новогодние торжества, необходимо соблюдать ряд простых правил пожарной безопасности.</w:t>
      </w:r>
      <w:r w:rsidRPr="00CD715B">
        <w:rPr>
          <w:rFonts w:ascii="Times New Roman" w:eastAsia="Times New Roman" w:hAnsi="Times New Roman" w:cs="Times New Roman"/>
          <w:b/>
          <w:bCs/>
          <w:color w:val="333333"/>
          <w:sz w:val="32"/>
          <w:szCs w:val="32"/>
          <w:lang w:eastAsia="ru-RU"/>
        </w:rPr>
        <w:t> </w:t>
      </w:r>
    </w:p>
    <w:p w:rsidR="00CD715B" w:rsidRPr="00CD715B" w:rsidRDefault="00CD715B" w:rsidP="00CD715B">
      <w:pPr>
        <w:shd w:val="clear" w:color="auto" w:fill="FFFFFF"/>
        <w:spacing w:before="100" w:beforeAutospacing="1" w:after="100" w:afterAutospacing="1" w:line="240" w:lineRule="auto"/>
        <w:jc w:val="center"/>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b/>
          <w:bCs/>
          <w:color w:val="333333"/>
          <w:sz w:val="32"/>
          <w:szCs w:val="32"/>
          <w:lang w:eastAsia="ru-RU"/>
        </w:rPr>
        <w:t>Меры безопасности при использовании пиротехники.</w:t>
      </w:r>
    </w:p>
    <w:p w:rsidR="00CD715B" w:rsidRPr="00CD715B" w:rsidRDefault="00CD715B" w:rsidP="00CD715B">
      <w:pPr>
        <w:shd w:val="clear" w:color="auto" w:fill="FFFFFF"/>
        <w:spacing w:before="100" w:beforeAutospacing="1" w:after="100" w:afterAutospacing="1" w:line="240" w:lineRule="auto"/>
        <w:jc w:val="center"/>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b/>
          <w:bCs/>
          <w:color w:val="333333"/>
          <w:sz w:val="32"/>
          <w:szCs w:val="32"/>
          <w:lang w:eastAsia="ru-RU"/>
        </w:rPr>
        <w:t> </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b/>
          <w:bCs/>
          <w:color w:val="333333"/>
          <w:sz w:val="32"/>
          <w:szCs w:val="32"/>
          <w:lang w:eastAsia="ru-RU"/>
        </w:rPr>
        <w:t>НАСЕЛЕНИЮ ЗАПРЕЩЕНО</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  устраивать салюты ближе 50 метров от жилых домов и легковоспламеняющихся</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предметов, под низкими навесами и кронами деревьев;</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  держать фитиль во время зажигания около лица;</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lastRenderedPageBreak/>
        <w:t>·  использовать пиротехнику при сильном ветре;</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  направлять ракеты и фейерверки на людей;</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  низко нагибаться над зажженными фейерверками; находиться ближе 15 метров от зажженных пиротехнических изделий.</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b/>
          <w:bCs/>
          <w:color w:val="333333"/>
          <w:sz w:val="32"/>
          <w:szCs w:val="32"/>
          <w:lang w:eastAsia="ru-RU"/>
        </w:rPr>
        <w:t>В ОРГАНИЗАЦИЯХ</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На праздничные и выходные дни руководители организаций и учреждений должны обеспечить безопасность своих объектов и помещений. В случае пожара ответственность (в том числе и возмещение нанесённого ущерба) несёт руководитель учреждения либо собственник объекта. Ответственность за обеспечение безопасности при проведении мероприятий с массовым пребыванием людей несут организаторы мероприятия или органы, разрешившие проведение данного мероприятия. Проведение мероприятий с использованием открытого огня в помещениях школ и других объектов с массовым пребыванием людей запрещено.</w:t>
      </w:r>
    </w:p>
    <w:p w:rsid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32"/>
          <w:szCs w:val="32"/>
          <w:lang w:eastAsia="ru-RU"/>
        </w:rPr>
      </w:pPr>
    </w:p>
    <w:p w:rsid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32"/>
          <w:szCs w:val="32"/>
          <w:lang w:eastAsia="ru-RU"/>
        </w:rPr>
      </w:pP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b/>
          <w:bCs/>
          <w:color w:val="333333"/>
          <w:sz w:val="32"/>
          <w:szCs w:val="32"/>
          <w:lang w:eastAsia="ru-RU"/>
        </w:rPr>
        <w:lastRenderedPageBreak/>
        <w:t>ГИРЛЯНДЫ</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Эксплуатация электрической гирлянды должна осуществляться строго по инструкции к данному изделию. Электрические гирлянды должны иметь сертификат соответствия, покупать данное изделие необходимо только в торговых предприятиях с получением чека.</w:t>
      </w:r>
      <w:bookmarkStart w:id="0" w:name="_GoBack"/>
      <w:bookmarkEnd w:id="0"/>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b/>
          <w:bCs/>
          <w:color w:val="333333"/>
          <w:sz w:val="32"/>
          <w:szCs w:val="32"/>
          <w:lang w:eastAsia="ru-RU"/>
        </w:rPr>
        <w:t>ДЛЯ ДОМА</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 xml:space="preserve">Не рекомендуется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Если вы решили на Новый Год поставить в квартире ёлочку – до установки держите её на морозе. Осыпавшуюся хвою нужно сразу убирать – она, как порох, может вспыхнуть от любой искры. Ставьте зелёную красавицу на надёжном основании, на расстоянии от электронагревательных приборов и не устанавливайте на ней свечи и пиротехнические изделия. Искусственные новогодние елки изготавливают из синтетических материалов, которые зачастую </w:t>
      </w:r>
      <w:proofErr w:type="spellStart"/>
      <w:r w:rsidRPr="00CD715B">
        <w:rPr>
          <w:rFonts w:ascii="Times New Roman" w:eastAsia="Times New Roman" w:hAnsi="Times New Roman" w:cs="Times New Roman"/>
          <w:color w:val="333333"/>
          <w:sz w:val="32"/>
          <w:szCs w:val="32"/>
          <w:lang w:eastAsia="ru-RU"/>
        </w:rPr>
        <w:t>пожароопасны</w:t>
      </w:r>
      <w:proofErr w:type="spellEnd"/>
      <w:r w:rsidRPr="00CD715B">
        <w:rPr>
          <w:rFonts w:ascii="Times New Roman" w:eastAsia="Times New Roman" w:hAnsi="Times New Roman" w:cs="Times New Roman"/>
          <w:color w:val="333333"/>
          <w:sz w:val="32"/>
          <w:szCs w:val="32"/>
          <w:lang w:eastAsia="ru-RU"/>
        </w:rPr>
        <w:t xml:space="preserve"> и при горении выделяют токсичные вещества опасные для здоровья.</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Не забудьте, выходя из дома, выключить электроприборы из сети, закрыть окна, форточки во избежание попадания в помещение, пиротехнических изделий. Не храните источники зажигания в местах, доступных детям. Также помните, что курение в состоянии алкогольного опьянения, либо сильного переутомления часто становится причиной пожара.</w:t>
      </w:r>
    </w:p>
    <w:p w:rsidR="00CD715B" w:rsidRPr="00CD715B" w:rsidRDefault="00CD715B" w:rsidP="00CD715B">
      <w:pPr>
        <w:shd w:val="clear" w:color="auto" w:fill="FFFFFF"/>
        <w:spacing w:before="100" w:beforeAutospacing="1" w:after="100" w:afterAutospacing="1" w:line="240" w:lineRule="auto"/>
        <w:jc w:val="center"/>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b/>
          <w:bCs/>
          <w:color w:val="333333"/>
          <w:sz w:val="32"/>
          <w:szCs w:val="32"/>
          <w:lang w:eastAsia="ru-RU"/>
        </w:rPr>
        <w:t>В СЛУЧАЕ ВОЗНИКНОВЕНИЯ ПОЖАРА НЕООБХОДИМО</w:t>
      </w:r>
    </w:p>
    <w:p w:rsidR="00CD715B" w:rsidRPr="00CD715B" w:rsidRDefault="00CD715B" w:rsidP="00CD715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Немедленно сообщить об этом в пожарную охрану по телефону «112» с мобильного телефона.</w:t>
      </w:r>
    </w:p>
    <w:p w:rsidR="00CD715B" w:rsidRPr="00CD715B" w:rsidRDefault="00CD715B" w:rsidP="00CD715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Принять меры по эвакуации людей и тушению пожара первичными средствами.</w:t>
      </w:r>
    </w:p>
    <w:p w:rsidR="00CD715B" w:rsidRPr="00CD715B" w:rsidRDefault="00CD715B" w:rsidP="00CD715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Отключить электроэнергию (за исключением </w:t>
      </w:r>
      <w:hyperlink r:id="rId7" w:history="1">
        <w:r w:rsidRPr="00CD715B">
          <w:rPr>
            <w:rFonts w:ascii="Times New Roman" w:eastAsia="Times New Roman" w:hAnsi="Times New Roman" w:cs="Times New Roman"/>
            <w:color w:val="0000FF"/>
            <w:sz w:val="32"/>
            <w:szCs w:val="32"/>
            <w:lang w:eastAsia="ru-RU"/>
          </w:rPr>
          <w:t>систем противопожарной защиты</w:t>
        </w:r>
      </w:hyperlink>
      <w:r w:rsidRPr="00CD715B">
        <w:rPr>
          <w:rFonts w:ascii="Times New Roman" w:eastAsia="Times New Roman" w:hAnsi="Times New Roman" w:cs="Times New Roman"/>
          <w:color w:val="333333"/>
          <w:sz w:val="32"/>
          <w:szCs w:val="32"/>
          <w:lang w:eastAsia="ru-RU"/>
        </w:rPr>
        <w:t>).</w:t>
      </w:r>
    </w:p>
    <w:p w:rsidR="00CD715B" w:rsidRPr="00CD715B" w:rsidRDefault="00CD715B" w:rsidP="00CD715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32"/>
          <w:szCs w:val="32"/>
          <w:lang w:eastAsia="ru-RU"/>
        </w:rPr>
      </w:pPr>
      <w:r w:rsidRPr="00CD715B">
        <w:rPr>
          <w:rFonts w:ascii="Times New Roman" w:eastAsia="Times New Roman" w:hAnsi="Times New Roman" w:cs="Times New Roman"/>
          <w:color w:val="333333"/>
          <w:sz w:val="32"/>
          <w:szCs w:val="32"/>
          <w:lang w:eastAsia="ru-RU"/>
        </w:rPr>
        <w:t>Встретить прибывшие пожарно-спасательные формирования и указать место пожара.</w:t>
      </w: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7"/>
          <w:szCs w:val="27"/>
          <w:lang w:eastAsia="ru-RU"/>
        </w:rPr>
      </w:pP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7"/>
          <w:szCs w:val="27"/>
          <w:lang w:eastAsia="ru-RU"/>
        </w:rPr>
      </w:pPr>
    </w:p>
    <w:p w:rsidR="00CD715B" w:rsidRPr="00CD715B" w:rsidRDefault="00CD715B" w:rsidP="00CD715B">
      <w:pPr>
        <w:shd w:val="clear" w:color="auto" w:fill="FFFFFF"/>
        <w:spacing w:before="100" w:beforeAutospacing="1" w:after="100" w:afterAutospacing="1" w:line="240" w:lineRule="auto"/>
        <w:jc w:val="both"/>
        <w:rPr>
          <w:rFonts w:ascii="Times New Roman" w:eastAsia="Times New Roman" w:hAnsi="Times New Roman" w:cs="Times New Roman"/>
          <w:color w:val="333333"/>
          <w:sz w:val="48"/>
          <w:szCs w:val="48"/>
          <w:lang w:eastAsia="ru-RU"/>
        </w:rPr>
      </w:pPr>
      <w:r w:rsidRPr="00CD715B">
        <w:rPr>
          <w:rFonts w:ascii="Times New Roman" w:eastAsia="Times New Roman" w:hAnsi="Times New Roman" w:cs="Times New Roman"/>
          <w:b/>
          <w:bCs/>
          <w:color w:val="333333"/>
          <w:sz w:val="48"/>
          <w:szCs w:val="48"/>
          <w:lang w:eastAsia="ru-RU"/>
        </w:rPr>
        <w:t>Помните:</w:t>
      </w:r>
      <w:r w:rsidRPr="00CD715B">
        <w:rPr>
          <w:rFonts w:ascii="Times New Roman" w:eastAsia="Times New Roman" w:hAnsi="Times New Roman" w:cs="Times New Roman"/>
          <w:color w:val="333333"/>
          <w:sz w:val="48"/>
          <w:szCs w:val="48"/>
          <w:lang w:eastAsia="ru-RU"/>
        </w:rPr>
        <w:t> </w:t>
      </w:r>
      <w:proofErr w:type="spellStart"/>
      <w:proofErr w:type="gramStart"/>
      <w:r w:rsidRPr="00CD715B">
        <w:rPr>
          <w:rFonts w:ascii="Times New Roman" w:eastAsia="Times New Roman" w:hAnsi="Times New Roman" w:cs="Times New Roman"/>
          <w:color w:val="333333"/>
          <w:sz w:val="48"/>
          <w:szCs w:val="48"/>
          <w:lang w:eastAsia="ru-RU"/>
        </w:rPr>
        <w:t>c</w:t>
      </w:r>
      <w:proofErr w:type="gramEnd"/>
      <w:r w:rsidRPr="00CD715B">
        <w:rPr>
          <w:rFonts w:ascii="Times New Roman" w:eastAsia="Times New Roman" w:hAnsi="Times New Roman" w:cs="Times New Roman"/>
          <w:color w:val="333333"/>
          <w:sz w:val="48"/>
          <w:szCs w:val="48"/>
          <w:lang w:eastAsia="ru-RU"/>
        </w:rPr>
        <w:t>облюдение</w:t>
      </w:r>
      <w:proofErr w:type="spellEnd"/>
      <w:r w:rsidRPr="00CD715B">
        <w:rPr>
          <w:rFonts w:ascii="Times New Roman" w:eastAsia="Times New Roman" w:hAnsi="Times New Roman" w:cs="Times New Roman"/>
          <w:color w:val="333333"/>
          <w:sz w:val="48"/>
          <w:szCs w:val="48"/>
          <w:lang w:eastAsia="ru-RU"/>
        </w:rPr>
        <w:t xml:space="preserve">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776F97" w:rsidRPr="00CD715B" w:rsidRDefault="00776F97">
      <w:pPr>
        <w:rPr>
          <w:rFonts w:ascii="Times New Roman" w:hAnsi="Times New Roman" w:cs="Times New Roman"/>
        </w:rPr>
      </w:pPr>
    </w:p>
    <w:sectPr w:rsidR="00776F97" w:rsidRPr="00CD7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5B52"/>
    <w:multiLevelType w:val="multilevel"/>
    <w:tmpl w:val="3B08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C6A1D"/>
    <w:multiLevelType w:val="multilevel"/>
    <w:tmpl w:val="5D1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6D"/>
    <w:rsid w:val="00012E21"/>
    <w:rsid w:val="0001735F"/>
    <w:rsid w:val="0002026D"/>
    <w:rsid w:val="000254B9"/>
    <w:rsid w:val="00040AD9"/>
    <w:rsid w:val="00045EB3"/>
    <w:rsid w:val="000570E6"/>
    <w:rsid w:val="00062719"/>
    <w:rsid w:val="00070CB2"/>
    <w:rsid w:val="0007371C"/>
    <w:rsid w:val="00080DC8"/>
    <w:rsid w:val="00091C04"/>
    <w:rsid w:val="00094882"/>
    <w:rsid w:val="00097DD3"/>
    <w:rsid w:val="000A5EF6"/>
    <w:rsid w:val="000B3553"/>
    <w:rsid w:val="000B366B"/>
    <w:rsid w:val="000C0290"/>
    <w:rsid w:val="000C1A7F"/>
    <w:rsid w:val="000C3A6B"/>
    <w:rsid w:val="000D47FF"/>
    <w:rsid w:val="000F0502"/>
    <w:rsid w:val="000F3C85"/>
    <w:rsid w:val="001063CE"/>
    <w:rsid w:val="00112FE0"/>
    <w:rsid w:val="0012036F"/>
    <w:rsid w:val="00120895"/>
    <w:rsid w:val="00130757"/>
    <w:rsid w:val="0013161D"/>
    <w:rsid w:val="0013636D"/>
    <w:rsid w:val="00136D17"/>
    <w:rsid w:val="0014437D"/>
    <w:rsid w:val="00147A9C"/>
    <w:rsid w:val="001504EB"/>
    <w:rsid w:val="001556B7"/>
    <w:rsid w:val="00163921"/>
    <w:rsid w:val="00177608"/>
    <w:rsid w:val="00184702"/>
    <w:rsid w:val="00190B46"/>
    <w:rsid w:val="00192578"/>
    <w:rsid w:val="001A1C01"/>
    <w:rsid w:val="001A62B2"/>
    <w:rsid w:val="001B030C"/>
    <w:rsid w:val="001B232A"/>
    <w:rsid w:val="001C705D"/>
    <w:rsid w:val="001E3ED3"/>
    <w:rsid w:val="001F2ED3"/>
    <w:rsid w:val="002000B3"/>
    <w:rsid w:val="00205787"/>
    <w:rsid w:val="00215E57"/>
    <w:rsid w:val="00217242"/>
    <w:rsid w:val="00244294"/>
    <w:rsid w:val="0025742D"/>
    <w:rsid w:val="00265052"/>
    <w:rsid w:val="0026578B"/>
    <w:rsid w:val="00270D62"/>
    <w:rsid w:val="00273B3F"/>
    <w:rsid w:val="00275CA7"/>
    <w:rsid w:val="002765D3"/>
    <w:rsid w:val="00281888"/>
    <w:rsid w:val="00291605"/>
    <w:rsid w:val="002949B7"/>
    <w:rsid w:val="002A2B18"/>
    <w:rsid w:val="002A3429"/>
    <w:rsid w:val="002B042F"/>
    <w:rsid w:val="002B5BDC"/>
    <w:rsid w:val="002C2D3B"/>
    <w:rsid w:val="002C78DC"/>
    <w:rsid w:val="002C79B0"/>
    <w:rsid w:val="002E4E58"/>
    <w:rsid w:val="002E77C8"/>
    <w:rsid w:val="002F4734"/>
    <w:rsid w:val="003246C7"/>
    <w:rsid w:val="003259A5"/>
    <w:rsid w:val="00334675"/>
    <w:rsid w:val="003547DD"/>
    <w:rsid w:val="0037182E"/>
    <w:rsid w:val="00377418"/>
    <w:rsid w:val="0038592A"/>
    <w:rsid w:val="003A0817"/>
    <w:rsid w:val="003B3949"/>
    <w:rsid w:val="003C5823"/>
    <w:rsid w:val="003C682E"/>
    <w:rsid w:val="003C7C72"/>
    <w:rsid w:val="003D7BA6"/>
    <w:rsid w:val="0040072B"/>
    <w:rsid w:val="00405D99"/>
    <w:rsid w:val="00422724"/>
    <w:rsid w:val="00424596"/>
    <w:rsid w:val="0043309A"/>
    <w:rsid w:val="00433218"/>
    <w:rsid w:val="00434BA8"/>
    <w:rsid w:val="00437748"/>
    <w:rsid w:val="004410A5"/>
    <w:rsid w:val="004640C5"/>
    <w:rsid w:val="004753B6"/>
    <w:rsid w:val="004A0355"/>
    <w:rsid w:val="004A32A5"/>
    <w:rsid w:val="004B19AD"/>
    <w:rsid w:val="004B3906"/>
    <w:rsid w:val="004B4C4F"/>
    <w:rsid w:val="004B5F93"/>
    <w:rsid w:val="004B6BFD"/>
    <w:rsid w:val="004C0BA8"/>
    <w:rsid w:val="004C4E50"/>
    <w:rsid w:val="004D51B4"/>
    <w:rsid w:val="004D7D8A"/>
    <w:rsid w:val="004E2DA3"/>
    <w:rsid w:val="004E7A6C"/>
    <w:rsid w:val="00503437"/>
    <w:rsid w:val="005038D1"/>
    <w:rsid w:val="0051416F"/>
    <w:rsid w:val="00515D2C"/>
    <w:rsid w:val="0051693D"/>
    <w:rsid w:val="00520B6D"/>
    <w:rsid w:val="00523FB2"/>
    <w:rsid w:val="0052677D"/>
    <w:rsid w:val="00530737"/>
    <w:rsid w:val="0054310D"/>
    <w:rsid w:val="00573409"/>
    <w:rsid w:val="00573A31"/>
    <w:rsid w:val="00577220"/>
    <w:rsid w:val="00582803"/>
    <w:rsid w:val="005832D0"/>
    <w:rsid w:val="0059244F"/>
    <w:rsid w:val="0059423B"/>
    <w:rsid w:val="005A0F1B"/>
    <w:rsid w:val="005A1AC9"/>
    <w:rsid w:val="005A767F"/>
    <w:rsid w:val="005A7E82"/>
    <w:rsid w:val="005B1FED"/>
    <w:rsid w:val="005C10E2"/>
    <w:rsid w:val="005C133E"/>
    <w:rsid w:val="005D60DD"/>
    <w:rsid w:val="005F3DB2"/>
    <w:rsid w:val="00600CDC"/>
    <w:rsid w:val="0060715E"/>
    <w:rsid w:val="006415D8"/>
    <w:rsid w:val="00653F7F"/>
    <w:rsid w:val="00663431"/>
    <w:rsid w:val="00670D70"/>
    <w:rsid w:val="00672AC1"/>
    <w:rsid w:val="006735E1"/>
    <w:rsid w:val="00691C5C"/>
    <w:rsid w:val="00695D5E"/>
    <w:rsid w:val="006A35AA"/>
    <w:rsid w:val="006A41D9"/>
    <w:rsid w:val="006A7A37"/>
    <w:rsid w:val="006B04A4"/>
    <w:rsid w:val="006C0742"/>
    <w:rsid w:val="006C0793"/>
    <w:rsid w:val="006F26D0"/>
    <w:rsid w:val="006F401F"/>
    <w:rsid w:val="0070088D"/>
    <w:rsid w:val="00701C0F"/>
    <w:rsid w:val="00703EA9"/>
    <w:rsid w:val="00707DB1"/>
    <w:rsid w:val="00714757"/>
    <w:rsid w:val="007175A6"/>
    <w:rsid w:val="0071765F"/>
    <w:rsid w:val="00723285"/>
    <w:rsid w:val="00731D78"/>
    <w:rsid w:val="007426D8"/>
    <w:rsid w:val="00762F08"/>
    <w:rsid w:val="00770B78"/>
    <w:rsid w:val="00776F97"/>
    <w:rsid w:val="00787587"/>
    <w:rsid w:val="0079100C"/>
    <w:rsid w:val="00793A6A"/>
    <w:rsid w:val="00793C7D"/>
    <w:rsid w:val="00794A82"/>
    <w:rsid w:val="007A5E96"/>
    <w:rsid w:val="007B0487"/>
    <w:rsid w:val="007B2042"/>
    <w:rsid w:val="007B399D"/>
    <w:rsid w:val="007C1039"/>
    <w:rsid w:val="007C3C0C"/>
    <w:rsid w:val="007C5882"/>
    <w:rsid w:val="007E1901"/>
    <w:rsid w:val="007E6DA1"/>
    <w:rsid w:val="007F10D9"/>
    <w:rsid w:val="007F584C"/>
    <w:rsid w:val="00801544"/>
    <w:rsid w:val="00817BB3"/>
    <w:rsid w:val="0082137D"/>
    <w:rsid w:val="00827BF8"/>
    <w:rsid w:val="0084409D"/>
    <w:rsid w:val="00860992"/>
    <w:rsid w:val="00863614"/>
    <w:rsid w:val="008728B8"/>
    <w:rsid w:val="00876A29"/>
    <w:rsid w:val="00892722"/>
    <w:rsid w:val="008A3AD7"/>
    <w:rsid w:val="008A44F0"/>
    <w:rsid w:val="008A5761"/>
    <w:rsid w:val="008B29DE"/>
    <w:rsid w:val="008B7E0D"/>
    <w:rsid w:val="008C341B"/>
    <w:rsid w:val="008D104E"/>
    <w:rsid w:val="008E20BA"/>
    <w:rsid w:val="00901349"/>
    <w:rsid w:val="0091225B"/>
    <w:rsid w:val="009175A7"/>
    <w:rsid w:val="009234CB"/>
    <w:rsid w:val="00923CA0"/>
    <w:rsid w:val="009327D1"/>
    <w:rsid w:val="00940C97"/>
    <w:rsid w:val="009464EC"/>
    <w:rsid w:val="00952599"/>
    <w:rsid w:val="00954E2C"/>
    <w:rsid w:val="00977C44"/>
    <w:rsid w:val="0098094D"/>
    <w:rsid w:val="009907AF"/>
    <w:rsid w:val="00991A04"/>
    <w:rsid w:val="00992EAF"/>
    <w:rsid w:val="009B0D97"/>
    <w:rsid w:val="009C145A"/>
    <w:rsid w:val="009C2684"/>
    <w:rsid w:val="009C5F9B"/>
    <w:rsid w:val="009D0546"/>
    <w:rsid w:val="009D5C0F"/>
    <w:rsid w:val="009E6CD2"/>
    <w:rsid w:val="009E724A"/>
    <w:rsid w:val="009F190D"/>
    <w:rsid w:val="009F1B61"/>
    <w:rsid w:val="00A20C21"/>
    <w:rsid w:val="00A24DD1"/>
    <w:rsid w:val="00A3209A"/>
    <w:rsid w:val="00A34C5F"/>
    <w:rsid w:val="00A35C53"/>
    <w:rsid w:val="00A43AD7"/>
    <w:rsid w:val="00A44C68"/>
    <w:rsid w:val="00A537EA"/>
    <w:rsid w:val="00A63529"/>
    <w:rsid w:val="00A670C6"/>
    <w:rsid w:val="00A7452C"/>
    <w:rsid w:val="00A82D13"/>
    <w:rsid w:val="00A85105"/>
    <w:rsid w:val="00A86464"/>
    <w:rsid w:val="00A93026"/>
    <w:rsid w:val="00A94575"/>
    <w:rsid w:val="00AB10AF"/>
    <w:rsid w:val="00AB62BC"/>
    <w:rsid w:val="00AB6329"/>
    <w:rsid w:val="00AC5112"/>
    <w:rsid w:val="00AC7894"/>
    <w:rsid w:val="00AE42B4"/>
    <w:rsid w:val="00AE5115"/>
    <w:rsid w:val="00AF4A04"/>
    <w:rsid w:val="00B00BA2"/>
    <w:rsid w:val="00B22A8C"/>
    <w:rsid w:val="00B305E9"/>
    <w:rsid w:val="00B414E0"/>
    <w:rsid w:val="00B5017E"/>
    <w:rsid w:val="00B50C91"/>
    <w:rsid w:val="00B52A49"/>
    <w:rsid w:val="00B53878"/>
    <w:rsid w:val="00B63DF7"/>
    <w:rsid w:val="00B65B2E"/>
    <w:rsid w:val="00B65E40"/>
    <w:rsid w:val="00B87DEA"/>
    <w:rsid w:val="00B87F4E"/>
    <w:rsid w:val="00BA10FA"/>
    <w:rsid w:val="00BA302A"/>
    <w:rsid w:val="00BA6490"/>
    <w:rsid w:val="00BC4E19"/>
    <w:rsid w:val="00BC5D43"/>
    <w:rsid w:val="00BD70B9"/>
    <w:rsid w:val="00BE06F1"/>
    <w:rsid w:val="00BE5F79"/>
    <w:rsid w:val="00BF16CA"/>
    <w:rsid w:val="00BF1856"/>
    <w:rsid w:val="00BF4C4C"/>
    <w:rsid w:val="00C06E3B"/>
    <w:rsid w:val="00C142CB"/>
    <w:rsid w:val="00C148DF"/>
    <w:rsid w:val="00C15D85"/>
    <w:rsid w:val="00C20BBF"/>
    <w:rsid w:val="00C24DC6"/>
    <w:rsid w:val="00C332AB"/>
    <w:rsid w:val="00C770A7"/>
    <w:rsid w:val="00C80CCD"/>
    <w:rsid w:val="00C84374"/>
    <w:rsid w:val="00C85BC9"/>
    <w:rsid w:val="00C866EE"/>
    <w:rsid w:val="00C86E4F"/>
    <w:rsid w:val="00C92E15"/>
    <w:rsid w:val="00CA7038"/>
    <w:rsid w:val="00CA7812"/>
    <w:rsid w:val="00CD355C"/>
    <w:rsid w:val="00CD715B"/>
    <w:rsid w:val="00CF326B"/>
    <w:rsid w:val="00D25A73"/>
    <w:rsid w:val="00D325CF"/>
    <w:rsid w:val="00D32AEF"/>
    <w:rsid w:val="00D35135"/>
    <w:rsid w:val="00D35271"/>
    <w:rsid w:val="00D428BF"/>
    <w:rsid w:val="00D50E93"/>
    <w:rsid w:val="00D53B91"/>
    <w:rsid w:val="00D61E17"/>
    <w:rsid w:val="00D8248B"/>
    <w:rsid w:val="00D84579"/>
    <w:rsid w:val="00D862DF"/>
    <w:rsid w:val="00DA0325"/>
    <w:rsid w:val="00DA5D7C"/>
    <w:rsid w:val="00DB0E30"/>
    <w:rsid w:val="00DB5EEE"/>
    <w:rsid w:val="00DC0EC3"/>
    <w:rsid w:val="00DC56BF"/>
    <w:rsid w:val="00DE2BD3"/>
    <w:rsid w:val="00DE596F"/>
    <w:rsid w:val="00DE69DA"/>
    <w:rsid w:val="00DE6BDB"/>
    <w:rsid w:val="00DF2DCA"/>
    <w:rsid w:val="00E00015"/>
    <w:rsid w:val="00E1168A"/>
    <w:rsid w:val="00E11B7A"/>
    <w:rsid w:val="00E1778C"/>
    <w:rsid w:val="00E245D5"/>
    <w:rsid w:val="00E41987"/>
    <w:rsid w:val="00E46B86"/>
    <w:rsid w:val="00E5521F"/>
    <w:rsid w:val="00E5781A"/>
    <w:rsid w:val="00E64712"/>
    <w:rsid w:val="00E65E45"/>
    <w:rsid w:val="00E72B70"/>
    <w:rsid w:val="00E77A08"/>
    <w:rsid w:val="00E77ED6"/>
    <w:rsid w:val="00E8252D"/>
    <w:rsid w:val="00E86F7B"/>
    <w:rsid w:val="00E90929"/>
    <w:rsid w:val="00E93518"/>
    <w:rsid w:val="00E94113"/>
    <w:rsid w:val="00E9629D"/>
    <w:rsid w:val="00E96D4C"/>
    <w:rsid w:val="00EA02B7"/>
    <w:rsid w:val="00EA48DE"/>
    <w:rsid w:val="00EB766D"/>
    <w:rsid w:val="00ED196C"/>
    <w:rsid w:val="00ED1F64"/>
    <w:rsid w:val="00ED6825"/>
    <w:rsid w:val="00EE3ED4"/>
    <w:rsid w:val="00EE4508"/>
    <w:rsid w:val="00EF2E68"/>
    <w:rsid w:val="00EF46BC"/>
    <w:rsid w:val="00EF5215"/>
    <w:rsid w:val="00F048EB"/>
    <w:rsid w:val="00F409DC"/>
    <w:rsid w:val="00F41FF1"/>
    <w:rsid w:val="00F51907"/>
    <w:rsid w:val="00F71D59"/>
    <w:rsid w:val="00F76EB3"/>
    <w:rsid w:val="00F8483A"/>
    <w:rsid w:val="00F86AAB"/>
    <w:rsid w:val="00F9287E"/>
    <w:rsid w:val="00F93844"/>
    <w:rsid w:val="00FB22E5"/>
    <w:rsid w:val="00FB30AD"/>
    <w:rsid w:val="00FC184C"/>
    <w:rsid w:val="00FC6D05"/>
    <w:rsid w:val="00FE0CDD"/>
    <w:rsid w:val="00FF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1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1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366811">
      <w:bodyDiv w:val="1"/>
      <w:marLeft w:val="0"/>
      <w:marRight w:val="0"/>
      <w:marTop w:val="0"/>
      <w:marBottom w:val="0"/>
      <w:divBdr>
        <w:top w:val="none" w:sz="0" w:space="0" w:color="auto"/>
        <w:left w:val="none" w:sz="0" w:space="0" w:color="auto"/>
        <w:bottom w:val="none" w:sz="0" w:space="0" w:color="auto"/>
        <w:right w:val="none" w:sz="0" w:space="0" w:color="auto"/>
      </w:divBdr>
      <w:divsChild>
        <w:div w:id="1226453312">
          <w:marLeft w:val="0"/>
          <w:marRight w:val="0"/>
          <w:marTop w:val="0"/>
          <w:marBottom w:val="0"/>
          <w:divBdr>
            <w:top w:val="none" w:sz="0" w:space="0" w:color="auto"/>
            <w:left w:val="none" w:sz="0" w:space="0" w:color="auto"/>
            <w:bottom w:val="none" w:sz="0" w:space="0" w:color="auto"/>
            <w:right w:val="none" w:sz="0" w:space="0" w:color="auto"/>
          </w:divBdr>
          <w:divsChild>
            <w:div w:id="2004626736">
              <w:marLeft w:val="0"/>
              <w:marRight w:val="0"/>
              <w:marTop w:val="0"/>
              <w:marBottom w:val="0"/>
              <w:divBdr>
                <w:top w:val="none" w:sz="0" w:space="0" w:color="auto"/>
                <w:left w:val="none" w:sz="0" w:space="0" w:color="auto"/>
                <w:bottom w:val="none" w:sz="0" w:space="0" w:color="auto"/>
                <w:right w:val="none" w:sz="0" w:space="0" w:color="auto"/>
              </w:divBdr>
            </w:div>
            <w:div w:id="286736584">
              <w:marLeft w:val="0"/>
              <w:marRight w:val="0"/>
              <w:marTop w:val="0"/>
              <w:marBottom w:val="0"/>
              <w:divBdr>
                <w:top w:val="none" w:sz="0" w:space="0" w:color="auto"/>
                <w:left w:val="none" w:sz="0" w:space="0" w:color="auto"/>
                <w:bottom w:val="none" w:sz="0" w:space="0" w:color="auto"/>
                <w:right w:val="none" w:sz="0" w:space="0" w:color="auto"/>
              </w:divBdr>
            </w:div>
          </w:divsChild>
        </w:div>
        <w:div w:id="1283417029">
          <w:marLeft w:val="0"/>
          <w:marRight w:val="0"/>
          <w:marTop w:val="0"/>
          <w:marBottom w:val="0"/>
          <w:divBdr>
            <w:top w:val="none" w:sz="0" w:space="0" w:color="auto"/>
            <w:left w:val="none" w:sz="0" w:space="0" w:color="auto"/>
            <w:bottom w:val="none" w:sz="0" w:space="0" w:color="auto"/>
            <w:right w:val="none" w:sz="0" w:space="0" w:color="auto"/>
          </w:divBdr>
          <w:divsChild>
            <w:div w:id="2110617273">
              <w:marLeft w:val="0"/>
              <w:marRight w:val="0"/>
              <w:marTop w:val="0"/>
              <w:marBottom w:val="0"/>
              <w:divBdr>
                <w:top w:val="none" w:sz="0" w:space="0" w:color="auto"/>
                <w:left w:val="none" w:sz="0" w:space="0" w:color="auto"/>
                <w:bottom w:val="none" w:sz="0" w:space="0" w:color="auto"/>
                <w:right w:val="none" w:sz="0" w:space="0" w:color="auto"/>
              </w:divBdr>
              <w:divsChild>
                <w:div w:id="1956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4376">
          <w:marLeft w:val="0"/>
          <w:marRight w:val="0"/>
          <w:marTop w:val="300"/>
          <w:marBottom w:val="300"/>
          <w:divBdr>
            <w:top w:val="none" w:sz="0" w:space="0" w:color="auto"/>
            <w:left w:val="none" w:sz="0" w:space="0" w:color="auto"/>
            <w:bottom w:val="none" w:sz="0" w:space="0" w:color="auto"/>
            <w:right w:val="none" w:sz="0" w:space="0" w:color="auto"/>
          </w:divBdr>
          <w:divsChild>
            <w:div w:id="1154369778">
              <w:marLeft w:val="0"/>
              <w:marRight w:val="0"/>
              <w:marTop w:val="0"/>
              <w:marBottom w:val="0"/>
              <w:divBdr>
                <w:top w:val="none" w:sz="0" w:space="0" w:color="auto"/>
                <w:left w:val="none" w:sz="0" w:space="0" w:color="auto"/>
                <w:bottom w:val="none" w:sz="0" w:space="0" w:color="auto"/>
                <w:right w:val="none" w:sz="0" w:space="0" w:color="auto"/>
              </w:divBdr>
              <w:divsChild>
                <w:div w:id="690179401">
                  <w:marLeft w:val="0"/>
                  <w:marRight w:val="0"/>
                  <w:marTop w:val="0"/>
                  <w:marBottom w:val="0"/>
                  <w:divBdr>
                    <w:top w:val="none" w:sz="0" w:space="0" w:color="auto"/>
                    <w:left w:val="none" w:sz="0" w:space="0" w:color="auto"/>
                    <w:bottom w:val="none" w:sz="0" w:space="0" w:color="auto"/>
                    <w:right w:val="none" w:sz="0" w:space="0" w:color="auto"/>
                  </w:divBdr>
                </w:div>
                <w:div w:id="1250234271">
                  <w:marLeft w:val="0"/>
                  <w:marRight w:val="0"/>
                  <w:marTop w:val="0"/>
                  <w:marBottom w:val="0"/>
                  <w:divBdr>
                    <w:top w:val="none" w:sz="0" w:space="0" w:color="auto"/>
                    <w:left w:val="none" w:sz="0" w:space="0" w:color="auto"/>
                    <w:bottom w:val="none" w:sz="0" w:space="0" w:color="auto"/>
                    <w:right w:val="none" w:sz="0" w:space="0" w:color="auto"/>
                  </w:divBdr>
                  <w:divsChild>
                    <w:div w:id="738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2997">
              <w:marLeft w:val="0"/>
              <w:marRight w:val="0"/>
              <w:marTop w:val="0"/>
              <w:marBottom w:val="0"/>
              <w:divBdr>
                <w:top w:val="none" w:sz="0" w:space="0" w:color="auto"/>
                <w:left w:val="none" w:sz="0" w:space="0" w:color="auto"/>
                <w:bottom w:val="none" w:sz="0" w:space="0" w:color="auto"/>
                <w:right w:val="none" w:sz="0" w:space="0" w:color="auto"/>
              </w:divBdr>
              <w:divsChild>
                <w:div w:id="124390728">
                  <w:marLeft w:val="0"/>
                  <w:marRight w:val="0"/>
                  <w:marTop w:val="0"/>
                  <w:marBottom w:val="0"/>
                  <w:divBdr>
                    <w:top w:val="none" w:sz="0" w:space="0" w:color="auto"/>
                    <w:left w:val="none" w:sz="0" w:space="0" w:color="auto"/>
                    <w:bottom w:val="none" w:sz="0" w:space="0" w:color="auto"/>
                    <w:right w:val="none" w:sz="0" w:space="0" w:color="auto"/>
                  </w:divBdr>
                </w:div>
                <w:div w:id="1374842244">
                  <w:marLeft w:val="0"/>
                  <w:marRight w:val="0"/>
                  <w:marTop w:val="0"/>
                  <w:marBottom w:val="0"/>
                  <w:divBdr>
                    <w:top w:val="none" w:sz="0" w:space="0" w:color="auto"/>
                    <w:left w:val="none" w:sz="0" w:space="0" w:color="auto"/>
                    <w:bottom w:val="none" w:sz="0" w:space="0" w:color="auto"/>
                    <w:right w:val="none" w:sz="0" w:space="0" w:color="auto"/>
                  </w:divBdr>
                  <w:divsChild>
                    <w:div w:id="145904378">
                      <w:marLeft w:val="0"/>
                      <w:marRight w:val="0"/>
                      <w:marTop w:val="0"/>
                      <w:marBottom w:val="0"/>
                      <w:divBdr>
                        <w:top w:val="none" w:sz="0" w:space="0" w:color="auto"/>
                        <w:left w:val="none" w:sz="0" w:space="0" w:color="auto"/>
                        <w:bottom w:val="none" w:sz="0" w:space="0" w:color="auto"/>
                        <w:right w:val="none" w:sz="0" w:space="0" w:color="auto"/>
                      </w:divBdr>
                      <w:divsChild>
                        <w:div w:id="1946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96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aktive.ru/uslugi/avtomaticheskaya-protivopozharnaya-zaw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662</Words>
  <Characters>3779</Characters>
  <Application>Microsoft Office Word</Application>
  <DocSecurity>0</DocSecurity>
  <Lines>31</Lines>
  <Paragraphs>8</Paragraphs>
  <ScaleCrop>false</ScaleCrop>
  <Company>Microsoft</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Гульфира</cp:lastModifiedBy>
  <cp:revision>2</cp:revision>
  <dcterms:created xsi:type="dcterms:W3CDTF">2021-12-15T13:39:00Z</dcterms:created>
  <dcterms:modified xsi:type="dcterms:W3CDTF">2021-12-15T13:42:00Z</dcterms:modified>
</cp:coreProperties>
</file>