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1" w:type="dxa"/>
        <w:tblLayout w:type="fixed"/>
        <w:tblLook w:val="00A0"/>
      </w:tblPr>
      <w:tblGrid>
        <w:gridCol w:w="3686"/>
        <w:gridCol w:w="1559"/>
        <w:gridCol w:w="3544"/>
      </w:tblGrid>
      <w:tr w:rsidR="002523C9" w:rsidTr="002523C9">
        <w:trPr>
          <w:trHeight w:val="1414"/>
        </w:trPr>
        <w:tc>
          <w:tcPr>
            <w:tcW w:w="3686" w:type="dxa"/>
          </w:tcPr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23C9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C9">
              <w:rPr>
                <w:rFonts w:ascii="Times New Roman" w:hAnsi="Times New Roman" w:cs="Times New Roman"/>
              </w:rPr>
              <w:t>Дүртөйлө районы</w:t>
            </w:r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3C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523C9">
              <w:rPr>
                <w:rFonts w:ascii="Times New Roman" w:hAnsi="Times New Roman" w:cs="Times New Roman"/>
              </w:rPr>
              <w:t xml:space="preserve"> районының</w:t>
            </w:r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23C9">
              <w:rPr>
                <w:rFonts w:ascii="Times New Roman" w:hAnsi="Times New Roman" w:cs="Times New Roman"/>
              </w:rPr>
              <w:t xml:space="preserve">Күккуян </w:t>
            </w:r>
            <w:proofErr w:type="spellStart"/>
            <w:r w:rsidRPr="002523C9">
              <w:rPr>
                <w:rFonts w:ascii="Times New Roman" w:hAnsi="Times New Roman" w:cs="Times New Roman"/>
              </w:rPr>
              <w:t>ауыл</w:t>
            </w:r>
            <w:proofErr w:type="spellEnd"/>
            <w:r w:rsidRPr="002523C9">
              <w:rPr>
                <w:rFonts w:ascii="Times New Roman" w:hAnsi="Times New Roman" w:cs="Times New Roman"/>
              </w:rPr>
              <w:t xml:space="preserve"> советы</w:t>
            </w:r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3C9">
              <w:rPr>
                <w:rFonts w:ascii="Times New Roman" w:hAnsi="Times New Roman" w:cs="Times New Roman"/>
              </w:rPr>
              <w:t>ауыл</w:t>
            </w:r>
            <w:proofErr w:type="spellEnd"/>
            <w:r w:rsidRPr="002523C9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2523C9">
              <w:rPr>
                <w:rFonts w:ascii="Times New Roman" w:hAnsi="Times New Roman" w:cs="Times New Roman"/>
              </w:rPr>
              <w:t>м</w:t>
            </w:r>
            <w:proofErr w:type="gramEnd"/>
            <w:r w:rsidRPr="002523C9">
              <w:rPr>
                <w:rFonts w:ascii="Times New Roman" w:hAnsi="Times New Roman" w:cs="Times New Roman"/>
              </w:rPr>
              <w:t>әһе хаҡимиәте</w:t>
            </w:r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23C9">
              <w:rPr>
                <w:rFonts w:ascii="Times New Roman" w:hAnsi="Times New Roman" w:cs="Times New Roman"/>
              </w:rPr>
              <w:t>(Башкортостан Республикаһы</w:t>
            </w:r>
            <w:proofErr w:type="gramEnd"/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C9">
              <w:rPr>
                <w:rFonts w:ascii="Times New Roman" w:hAnsi="Times New Roman" w:cs="Times New Roman"/>
              </w:rPr>
              <w:t>Дүртөйлө районы</w:t>
            </w:r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23C9">
              <w:rPr>
                <w:rFonts w:ascii="Times New Roman" w:hAnsi="Times New Roman" w:cs="Times New Roman"/>
              </w:rPr>
              <w:t xml:space="preserve">Күккуян </w:t>
            </w:r>
            <w:proofErr w:type="spellStart"/>
            <w:r w:rsidRPr="002523C9">
              <w:rPr>
                <w:rFonts w:ascii="Times New Roman" w:hAnsi="Times New Roman" w:cs="Times New Roman"/>
              </w:rPr>
              <w:t>ауыл</w:t>
            </w:r>
            <w:proofErr w:type="spellEnd"/>
            <w:r w:rsidRPr="002523C9">
              <w:rPr>
                <w:rFonts w:ascii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pict>
                <v:line id="_x0000_s1026" style="position:absolute;left:0;text-align:left;z-index:251658240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C9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 w:rsidRPr="002523C9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2523C9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523C9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2523C9">
              <w:rPr>
                <w:rFonts w:ascii="Times New Roman" w:hAnsi="Times New Roman" w:cs="Times New Roman"/>
              </w:rPr>
              <w:t xml:space="preserve"> район</w:t>
            </w:r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23C9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523C9" w:rsidRP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23C9">
              <w:rPr>
                <w:rFonts w:ascii="Times New Roman" w:hAnsi="Times New Roman" w:cs="Times New Roman"/>
              </w:rPr>
              <w:t>(</w:t>
            </w:r>
            <w:proofErr w:type="spellStart"/>
            <w:r w:rsidRPr="002523C9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2523C9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2523C9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2523C9"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  <w:p w:rsid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Башкортостан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523C9" w:rsidRDefault="002523C9">
            <w:pPr>
              <w:pStyle w:val="12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23C9" w:rsidRPr="002523C9" w:rsidRDefault="002523C9" w:rsidP="002523C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</w:pPr>
      <w:r w:rsidRPr="002523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ҠАРАР                                                              ПОСТАНОВЛЕНИЕ</w:t>
      </w:r>
    </w:p>
    <w:p w:rsidR="002523C9" w:rsidRPr="002523C9" w:rsidRDefault="002523C9" w:rsidP="002523C9">
      <w:pPr>
        <w:pStyle w:val="af9"/>
        <w:ind w:right="99"/>
        <w:rPr>
          <w:rFonts w:ascii="Times New Roman" w:hAnsi="Times New Roman" w:cs="Times New Roman"/>
          <w:sz w:val="28"/>
          <w:szCs w:val="28"/>
        </w:rPr>
      </w:pPr>
      <w:r w:rsidRPr="002523C9">
        <w:rPr>
          <w:rFonts w:ascii="Times New Roman" w:hAnsi="Times New Roman" w:cs="Times New Roman"/>
          <w:sz w:val="28"/>
          <w:szCs w:val="28"/>
          <w:lang w:val="ba-RU"/>
        </w:rPr>
        <w:t xml:space="preserve">         </w:t>
      </w:r>
      <w:r w:rsidRPr="002523C9">
        <w:rPr>
          <w:rFonts w:ascii="Times New Roman" w:hAnsi="Times New Roman" w:cs="Times New Roman"/>
          <w:sz w:val="28"/>
          <w:szCs w:val="28"/>
        </w:rPr>
        <w:t xml:space="preserve">  «</w:t>
      </w:r>
      <w:r w:rsidRPr="002523C9">
        <w:rPr>
          <w:rFonts w:ascii="Times New Roman" w:hAnsi="Times New Roman" w:cs="Times New Roman"/>
          <w:sz w:val="28"/>
          <w:szCs w:val="28"/>
          <w:lang w:val="ba-RU"/>
        </w:rPr>
        <w:t>05</w:t>
      </w:r>
      <w:r w:rsidRPr="002523C9">
        <w:rPr>
          <w:rFonts w:ascii="Times New Roman" w:hAnsi="Times New Roman" w:cs="Times New Roman"/>
          <w:sz w:val="28"/>
          <w:szCs w:val="28"/>
        </w:rPr>
        <w:t xml:space="preserve">» </w:t>
      </w:r>
      <w:r w:rsidRPr="002523C9">
        <w:rPr>
          <w:rFonts w:ascii="Times New Roman" w:hAnsi="Times New Roman" w:cs="Times New Roman"/>
          <w:sz w:val="28"/>
          <w:szCs w:val="28"/>
          <w:lang w:val="ba-RU"/>
        </w:rPr>
        <w:t xml:space="preserve">август </w:t>
      </w:r>
      <w:r w:rsidRPr="002523C9">
        <w:rPr>
          <w:rFonts w:ascii="Times New Roman" w:hAnsi="Times New Roman" w:cs="Times New Roman"/>
          <w:sz w:val="28"/>
          <w:szCs w:val="28"/>
        </w:rPr>
        <w:t>20</w:t>
      </w:r>
      <w:r w:rsidRPr="002523C9">
        <w:rPr>
          <w:rFonts w:ascii="Times New Roman" w:hAnsi="Times New Roman" w:cs="Times New Roman"/>
          <w:sz w:val="28"/>
          <w:szCs w:val="28"/>
          <w:lang w:val="ba-RU"/>
        </w:rPr>
        <w:t xml:space="preserve">21 </w:t>
      </w:r>
      <w:proofErr w:type="spellStart"/>
      <w:r w:rsidRPr="002523C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523C9">
        <w:rPr>
          <w:rFonts w:ascii="Times New Roman" w:hAnsi="Times New Roman" w:cs="Times New Roman"/>
          <w:sz w:val="28"/>
          <w:szCs w:val="28"/>
        </w:rPr>
        <w:t>.</w:t>
      </w:r>
      <w:r w:rsidRPr="002523C9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 w:rsidRPr="002523C9">
        <w:rPr>
          <w:rFonts w:ascii="Times New Roman" w:hAnsi="Times New Roman" w:cs="Times New Roman"/>
          <w:sz w:val="28"/>
          <w:szCs w:val="28"/>
          <w:lang w:val="ba-RU"/>
        </w:rPr>
        <w:t>41</w:t>
      </w:r>
      <w:r w:rsidRPr="002523C9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2523C9">
        <w:rPr>
          <w:rFonts w:ascii="Times New Roman" w:hAnsi="Times New Roman" w:cs="Times New Roman"/>
          <w:sz w:val="28"/>
          <w:szCs w:val="28"/>
          <w:lang w:val="ba-RU"/>
        </w:rPr>
        <w:t>05</w:t>
      </w:r>
      <w:r w:rsidRPr="002523C9">
        <w:rPr>
          <w:rFonts w:ascii="Times New Roman" w:hAnsi="Times New Roman" w:cs="Times New Roman"/>
          <w:sz w:val="28"/>
          <w:szCs w:val="28"/>
        </w:rPr>
        <w:t>» августа</w:t>
      </w:r>
      <w:r w:rsidRPr="002523C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523C9">
        <w:rPr>
          <w:rFonts w:ascii="Times New Roman" w:hAnsi="Times New Roman" w:cs="Times New Roman"/>
          <w:sz w:val="28"/>
          <w:szCs w:val="28"/>
        </w:rPr>
        <w:t>20</w:t>
      </w:r>
      <w:r w:rsidRPr="002523C9">
        <w:rPr>
          <w:rFonts w:ascii="Times New Roman" w:hAnsi="Times New Roman" w:cs="Times New Roman"/>
          <w:sz w:val="28"/>
          <w:szCs w:val="28"/>
          <w:lang w:val="ba-RU"/>
        </w:rPr>
        <w:t xml:space="preserve">21 </w:t>
      </w:r>
      <w:r w:rsidRPr="002523C9">
        <w:rPr>
          <w:rFonts w:ascii="Times New Roman" w:hAnsi="Times New Roman" w:cs="Times New Roman"/>
          <w:sz w:val="28"/>
          <w:szCs w:val="28"/>
        </w:rPr>
        <w:t>г.</w:t>
      </w:r>
    </w:p>
    <w:p w:rsidR="00BD33F9" w:rsidRPr="00671550" w:rsidRDefault="00AE2BFD" w:rsidP="00671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55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/>
          <w:bCs/>
          <w:sz w:val="26"/>
          <w:szCs w:val="26"/>
        </w:rPr>
        <w:t>Куккуяновский</w:t>
      </w:r>
      <w:proofErr w:type="spellEnd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>Дюртюлинский</w:t>
      </w:r>
      <w:proofErr w:type="spellEnd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  <w:r w:rsidR="00671550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67155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671550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67155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67155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proofErr w:type="spellStart"/>
      <w:r w:rsidR="003C3765">
        <w:rPr>
          <w:rFonts w:ascii="Times New Roman" w:hAnsi="Times New Roman" w:cs="Times New Roman"/>
          <w:b/>
          <w:bCs/>
          <w:sz w:val="26"/>
          <w:szCs w:val="26"/>
        </w:rPr>
        <w:t>Куккуяновский</w:t>
      </w:r>
      <w:proofErr w:type="spellEnd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>Дюртюлинский</w:t>
      </w:r>
      <w:proofErr w:type="spellEnd"/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BD33F9" w:rsidRPr="00671550" w:rsidRDefault="00BD33F9" w:rsidP="00BD3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33F9" w:rsidRPr="00671550" w:rsidRDefault="00BD33F9" w:rsidP="00BD3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1550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 ПОСТАНОВЛЯЮ:</w:t>
      </w:r>
    </w:p>
    <w:p w:rsidR="00BD33F9" w:rsidRPr="00671550" w:rsidRDefault="00BD33F9" w:rsidP="00BD33F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before="0" w:line="240" w:lineRule="auto"/>
        <w:ind w:left="0" w:firstLine="7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Утвердить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Куккуяновский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Дюртюлинский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район Республики Башкортостан.</w:t>
      </w:r>
    </w:p>
    <w:p w:rsidR="00BD33F9" w:rsidRPr="00671550" w:rsidRDefault="00BD33F9" w:rsidP="00BD33F9">
      <w:pPr>
        <w:pStyle w:val="11"/>
        <w:numPr>
          <w:ilvl w:val="0"/>
          <w:numId w:val="14"/>
        </w:numPr>
        <w:tabs>
          <w:tab w:val="left" w:pos="1186"/>
        </w:tabs>
        <w:ind w:left="0" w:firstLine="710"/>
        <w:rPr>
          <w:rFonts w:eastAsiaTheme="minorHAnsi"/>
          <w:sz w:val="26"/>
          <w:szCs w:val="26"/>
        </w:rPr>
      </w:pPr>
      <w:r w:rsidRPr="00671550">
        <w:rPr>
          <w:rFonts w:eastAsiaTheme="minorHAnsi"/>
          <w:sz w:val="26"/>
          <w:szCs w:val="26"/>
        </w:rPr>
        <w:t xml:space="preserve">Признать утратившим силу постановление главы сельского поселения </w:t>
      </w:r>
      <w:proofErr w:type="spellStart"/>
      <w:r w:rsidR="003C3765">
        <w:rPr>
          <w:rFonts w:eastAsiaTheme="minorHAnsi"/>
          <w:sz w:val="26"/>
          <w:szCs w:val="26"/>
        </w:rPr>
        <w:t>Куккуяновский</w:t>
      </w:r>
      <w:proofErr w:type="spellEnd"/>
      <w:r w:rsidRPr="00671550">
        <w:rPr>
          <w:rFonts w:eastAsiaTheme="minorHAnsi"/>
          <w:sz w:val="26"/>
          <w:szCs w:val="26"/>
        </w:rPr>
        <w:t xml:space="preserve"> сельсовет муниципального района </w:t>
      </w:r>
      <w:proofErr w:type="spellStart"/>
      <w:r w:rsidRPr="00671550">
        <w:rPr>
          <w:rFonts w:eastAsiaTheme="minorHAnsi"/>
          <w:sz w:val="26"/>
          <w:szCs w:val="26"/>
        </w:rPr>
        <w:t>Дюртюлинский</w:t>
      </w:r>
      <w:proofErr w:type="spellEnd"/>
      <w:r w:rsidRPr="00671550">
        <w:rPr>
          <w:rFonts w:eastAsiaTheme="minorHAnsi"/>
          <w:sz w:val="26"/>
          <w:szCs w:val="26"/>
        </w:rPr>
        <w:t xml:space="preserve"> район Республики Башкортостан от 3</w:t>
      </w:r>
      <w:r w:rsidR="003C3765">
        <w:rPr>
          <w:rFonts w:eastAsiaTheme="minorHAnsi"/>
          <w:sz w:val="26"/>
          <w:szCs w:val="26"/>
        </w:rPr>
        <w:t>0</w:t>
      </w:r>
      <w:r w:rsidRPr="00671550">
        <w:rPr>
          <w:rFonts w:eastAsiaTheme="minorHAnsi"/>
          <w:sz w:val="26"/>
          <w:szCs w:val="26"/>
        </w:rPr>
        <w:t xml:space="preserve">.01.2020. № </w:t>
      </w:r>
      <w:r w:rsidR="003C3765">
        <w:rPr>
          <w:rFonts w:eastAsiaTheme="minorHAnsi"/>
          <w:sz w:val="26"/>
          <w:szCs w:val="26"/>
        </w:rPr>
        <w:t>5</w:t>
      </w:r>
      <w:r w:rsidRPr="00671550">
        <w:rPr>
          <w:rFonts w:eastAsiaTheme="minorHAnsi"/>
          <w:sz w:val="26"/>
          <w:szCs w:val="26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="003C3765">
        <w:rPr>
          <w:rFonts w:eastAsiaTheme="minorHAnsi"/>
          <w:sz w:val="26"/>
          <w:szCs w:val="26"/>
        </w:rPr>
        <w:t>Куккуяновский</w:t>
      </w:r>
      <w:proofErr w:type="spellEnd"/>
      <w:r w:rsidRPr="00671550">
        <w:rPr>
          <w:rFonts w:eastAsiaTheme="minorHAnsi"/>
          <w:sz w:val="26"/>
          <w:szCs w:val="26"/>
        </w:rPr>
        <w:t xml:space="preserve"> сельсовет муниципального района </w:t>
      </w:r>
      <w:proofErr w:type="spellStart"/>
      <w:r w:rsidRPr="00671550">
        <w:rPr>
          <w:rFonts w:eastAsiaTheme="minorHAnsi"/>
          <w:sz w:val="26"/>
          <w:szCs w:val="26"/>
        </w:rPr>
        <w:t>Дюртюлинский</w:t>
      </w:r>
      <w:proofErr w:type="spellEnd"/>
      <w:r w:rsidRPr="00671550">
        <w:rPr>
          <w:rFonts w:eastAsiaTheme="minorHAnsi"/>
          <w:sz w:val="26"/>
          <w:szCs w:val="26"/>
        </w:rPr>
        <w:t xml:space="preserve"> район Республики Башкортостан».</w:t>
      </w:r>
    </w:p>
    <w:p w:rsidR="00BD33F9" w:rsidRPr="00671550" w:rsidRDefault="00BD33F9" w:rsidP="00BD33F9">
      <w:pPr>
        <w:pStyle w:val="11"/>
        <w:numPr>
          <w:ilvl w:val="0"/>
          <w:numId w:val="14"/>
        </w:numPr>
        <w:tabs>
          <w:tab w:val="left" w:pos="1186"/>
        </w:tabs>
        <w:ind w:left="0" w:firstLine="710"/>
        <w:rPr>
          <w:rFonts w:eastAsiaTheme="minorHAnsi"/>
          <w:sz w:val="26"/>
          <w:szCs w:val="26"/>
        </w:rPr>
      </w:pPr>
      <w:r w:rsidRPr="00671550">
        <w:rPr>
          <w:rFonts w:eastAsiaTheme="minorHAnsi"/>
          <w:sz w:val="26"/>
          <w:szCs w:val="26"/>
        </w:rPr>
        <w:t>Настоящее постановление вступает в силу на следующий день, после дня его официального опубликования.</w:t>
      </w:r>
    </w:p>
    <w:p w:rsidR="00BD33F9" w:rsidRPr="00671550" w:rsidRDefault="00BD33F9" w:rsidP="00BD33F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before="0" w:line="240" w:lineRule="auto"/>
        <w:ind w:left="0" w:firstLine="7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Куккуяновский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сельсовет муниципального района </w:t>
      </w:r>
      <w:proofErr w:type="spell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Дюртюлинский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район Республики Башкортостан по адресу: </w:t>
      </w:r>
      <w:proofErr w:type="spell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с</w:t>
      </w:r>
      <w:proofErr w:type="gram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.</w:t>
      </w:r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К</w:t>
      </w:r>
      <w:proofErr w:type="gramEnd"/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уккуяново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, </w:t>
      </w:r>
      <w:proofErr w:type="spell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ул.</w:t>
      </w:r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Ш.Максютова</w:t>
      </w:r>
      <w:proofErr w:type="spell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, д.</w:t>
      </w:r>
      <w:r w:rsidR="003C3765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15</w:t>
      </w:r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и на официальном сайте в сети</w:t>
      </w:r>
    </w:p>
    <w:p w:rsidR="00BD33F9" w:rsidRPr="00671550" w:rsidRDefault="00BD33F9" w:rsidP="00BD33F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71550">
        <w:rPr>
          <w:rFonts w:ascii="Times New Roman" w:hAnsi="Times New Roman" w:cs="Times New Roman"/>
          <w:sz w:val="26"/>
          <w:szCs w:val="26"/>
        </w:rPr>
        <w:t>«Интернет».</w:t>
      </w:r>
    </w:p>
    <w:p w:rsidR="00BD33F9" w:rsidRPr="00671550" w:rsidRDefault="00BD33F9" w:rsidP="00BD33F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before="0" w:line="240" w:lineRule="auto"/>
        <w:ind w:left="0" w:firstLine="7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Контроль за</w:t>
      </w:r>
      <w:proofErr w:type="gramEnd"/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выполнением настоящего постановления оставляю за собой.</w:t>
      </w:r>
    </w:p>
    <w:p w:rsidR="00BE1967" w:rsidRPr="00671550" w:rsidRDefault="00BE1967" w:rsidP="00BD33F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550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</w:t>
      </w:r>
      <w:proofErr w:type="spellStart"/>
      <w:r w:rsidR="003C3765">
        <w:rPr>
          <w:rFonts w:ascii="Times New Roman" w:hAnsi="Times New Roman" w:cs="Times New Roman"/>
          <w:sz w:val="26"/>
          <w:szCs w:val="26"/>
        </w:rPr>
        <w:t>Х.М.Хазиев</w:t>
      </w:r>
      <w:proofErr w:type="spellEnd"/>
    </w:p>
    <w:p w:rsid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23C9" w:rsidRDefault="002523C9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765" w:rsidRPr="003C3765" w:rsidRDefault="003C3765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3C3765">
        <w:rPr>
          <w:rFonts w:ascii="Times New Roman" w:hAnsi="Times New Roman" w:cs="Times New Roman"/>
          <w:b/>
          <w:bCs/>
          <w:sz w:val="24"/>
          <w:szCs w:val="24"/>
        </w:rPr>
        <w:t>Куккуяновский</w:t>
      </w:r>
      <w:proofErr w:type="spellEnd"/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>Дюртюлинский</w:t>
      </w:r>
      <w:proofErr w:type="spellEnd"/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751F29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Cs/>
          <w:sz w:val="24"/>
          <w:szCs w:val="24"/>
        </w:rPr>
        <w:t>Куккуяновский</w:t>
      </w:r>
      <w:proofErr w:type="spellEnd"/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BE1967" w:rsidRPr="00751F29">
        <w:rPr>
          <w:rFonts w:ascii="Times New Roman" w:hAnsi="Times New Roman" w:cs="Times New Roman"/>
          <w:bCs/>
          <w:sz w:val="24"/>
          <w:szCs w:val="24"/>
        </w:rPr>
        <w:t>Дюртюлинский</w:t>
      </w:r>
      <w:proofErr w:type="spellEnd"/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BE1967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3765" w:rsidRPr="003C3765">
        <w:t>https://kukkuyan.ru/</w:t>
      </w:r>
      <w:r w:rsidR="00BE196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услугу,  а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68DD" w:rsidRDefault="006C1461" w:rsidP="003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3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).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proofErr w:type="gramStart"/>
      <w:r w:rsidRPr="00751F29">
        <w:rPr>
          <w:rFonts w:ascii="Times New Roman" w:eastAsia="Calibri" w:hAnsi="Times New Roman" w:cs="Times New Roman"/>
          <w:b/>
          <w:sz w:val="24"/>
          <w:szCs w:val="24"/>
        </w:rPr>
        <w:t>,п</w:t>
      </w:r>
      <w:proofErr w:type="gramEnd"/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редоставляющего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77421" w:rsidRPr="00751F29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751F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751F29">
        <w:rPr>
          <w:rFonts w:ascii="Times New Roman" w:hAnsi="Times New Roman" w:cs="Times New Roman"/>
          <w:sz w:val="24"/>
          <w:szCs w:val="24"/>
        </w:rPr>
        <w:t>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lastRenderedPageBreak/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751F29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751F29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A16214" w:rsidRPr="00751F29">
        <w:rPr>
          <w:rFonts w:ascii="Times New Roman" w:hAnsi="Times New Roman" w:cs="Times New Roman"/>
          <w:sz w:val="24"/>
          <w:szCs w:val="24"/>
        </w:rPr>
        <w:lastRenderedPageBreak/>
        <w:t>правовыми актами</w:t>
      </w:r>
      <w:proofErr w:type="gramEnd"/>
      <w:r w:rsidR="00A16214" w:rsidRPr="00751F29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0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F29">
        <w:rPr>
          <w:rFonts w:ascii="Times New Roman" w:hAnsi="Times New Roman" w:cs="Times New Roman"/>
          <w:sz w:val="24"/>
          <w:szCs w:val="24"/>
        </w:rPr>
        <w:lastRenderedPageBreak/>
        <w:t>неустановление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751F29">
        <w:rPr>
          <w:rFonts w:ascii="Times New Roman" w:hAnsi="Times New Roman" w:cs="Times New Roman"/>
          <w:sz w:val="24"/>
          <w:szCs w:val="24"/>
        </w:rPr>
        <w:t>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751F29">
        <w:rPr>
          <w:rFonts w:ascii="Times New Roman" w:hAnsi="Times New Roman" w:cs="Times New Roman"/>
          <w:sz w:val="24"/>
          <w:szCs w:val="24"/>
        </w:rPr>
        <w:t>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1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751F29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751F2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751F2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751F2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1F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proofErr w:type="gramStart"/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  <w:proofErr w:type="gramEnd"/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51F2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51F2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751F2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51F2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51F2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751F29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751F29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/>
          <w:sz w:val="18"/>
          <w:szCs w:val="18"/>
        </w:rPr>
        <w:t>Куккуяновский</w:t>
      </w:r>
      <w:proofErr w:type="spellEnd"/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DF163E"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 w:rsidR="00DF163E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F163E" w:rsidRPr="00DF163E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единоличным собственником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совместными собственниками квартиры, с согласия всех в </w:t>
      </w:r>
      <w:proofErr w:type="spell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непроживающих</w:t>
      </w:r>
      <w:proofErr w:type="spell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F163E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DF163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3F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/>
          <w:sz w:val="18"/>
          <w:szCs w:val="18"/>
        </w:rPr>
        <w:t>Куккуяновский</w:t>
      </w:r>
      <w:proofErr w:type="spellEnd"/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DF163E"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 w:rsidR="00DF163E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proofErr w:type="spellStart"/>
      <w:r w:rsidRPr="00FA22AE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FA22AE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3F68DD">
          <w:headerReference w:type="default" r:id="rId16"/>
          <w:footerReference w:type="first" r:id="rId17"/>
          <w:pgSz w:w="11906" w:h="16838"/>
          <w:pgMar w:top="426" w:right="707" w:bottom="993" w:left="1134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proofErr w:type="spellStart"/>
      <w:r w:rsidR="003C3765">
        <w:rPr>
          <w:rFonts w:ascii="Times New Roman" w:hAnsi="Times New Roman" w:cs="Times New Roman"/>
          <w:b/>
          <w:sz w:val="18"/>
          <w:szCs w:val="18"/>
        </w:rPr>
        <w:t>Куккуяновский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</w:t>
            </w:r>
            <w:proofErr w:type="gramStart"/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)(</w:t>
            </w:r>
            <w:proofErr w:type="gramEnd"/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B8" w:rsidRDefault="00885AB8">
      <w:pPr>
        <w:spacing w:after="0" w:line="240" w:lineRule="auto"/>
      </w:pPr>
      <w:r>
        <w:separator/>
      </w:r>
    </w:p>
  </w:endnote>
  <w:endnote w:type="continuationSeparator" w:id="0">
    <w:p w:rsidR="00885AB8" w:rsidRDefault="0088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9074"/>
    </w:sdtPr>
    <w:sdtContent>
      <w:p w:rsidR="00671550" w:rsidRDefault="00E24900">
        <w:pPr>
          <w:pStyle w:val="ab"/>
          <w:jc w:val="center"/>
        </w:pPr>
        <w:fldSimple w:instr=" PAGE   \* MERGEFORMAT ">
          <w:r w:rsidR="002523C9">
            <w:rPr>
              <w:noProof/>
            </w:rPr>
            <w:t>1</w:t>
          </w:r>
        </w:fldSimple>
      </w:p>
    </w:sdtContent>
  </w:sdt>
  <w:p w:rsidR="00671550" w:rsidRDefault="006715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B8" w:rsidRDefault="00885AB8">
      <w:pPr>
        <w:spacing w:after="0" w:line="240" w:lineRule="auto"/>
      </w:pPr>
      <w:r>
        <w:separator/>
      </w:r>
    </w:p>
  </w:footnote>
  <w:footnote w:type="continuationSeparator" w:id="0">
    <w:p w:rsidR="00885AB8" w:rsidRDefault="0088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50" w:rsidRPr="00236CD7" w:rsidRDefault="00E2490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671550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523C9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71550" w:rsidRDefault="00671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BD20168"/>
    <w:multiLevelType w:val="hybridMultilevel"/>
    <w:tmpl w:val="FFFFFFFF"/>
    <w:lvl w:ilvl="0" w:tplc="511CF90E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BE4902">
      <w:start w:val="1"/>
      <w:numFmt w:val="upperRoman"/>
      <w:lvlText w:val="%2."/>
      <w:lvlJc w:val="left"/>
      <w:pPr>
        <w:ind w:left="4532" w:hanging="2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 w:tplc="62C6D1D4">
      <w:numFmt w:val="bullet"/>
      <w:lvlText w:val="•"/>
      <w:lvlJc w:val="left"/>
      <w:pPr>
        <w:ind w:left="5200" w:hanging="215"/>
      </w:pPr>
      <w:rPr>
        <w:rFonts w:hint="default"/>
      </w:rPr>
    </w:lvl>
    <w:lvl w:ilvl="3" w:tplc="5AE8CB10">
      <w:numFmt w:val="bullet"/>
      <w:lvlText w:val="•"/>
      <w:lvlJc w:val="left"/>
      <w:pPr>
        <w:ind w:left="5861" w:hanging="215"/>
      </w:pPr>
      <w:rPr>
        <w:rFonts w:hint="default"/>
      </w:rPr>
    </w:lvl>
    <w:lvl w:ilvl="4" w:tplc="E10AEE64">
      <w:numFmt w:val="bullet"/>
      <w:lvlText w:val="•"/>
      <w:lvlJc w:val="left"/>
      <w:pPr>
        <w:ind w:left="6521" w:hanging="215"/>
      </w:pPr>
      <w:rPr>
        <w:rFonts w:hint="default"/>
      </w:rPr>
    </w:lvl>
    <w:lvl w:ilvl="5" w:tplc="20C216CA">
      <w:numFmt w:val="bullet"/>
      <w:lvlText w:val="•"/>
      <w:lvlJc w:val="left"/>
      <w:pPr>
        <w:ind w:left="7182" w:hanging="215"/>
      </w:pPr>
      <w:rPr>
        <w:rFonts w:hint="default"/>
      </w:rPr>
    </w:lvl>
    <w:lvl w:ilvl="6" w:tplc="C98C99A6">
      <w:numFmt w:val="bullet"/>
      <w:lvlText w:val="•"/>
      <w:lvlJc w:val="left"/>
      <w:pPr>
        <w:ind w:left="7842" w:hanging="215"/>
      </w:pPr>
      <w:rPr>
        <w:rFonts w:hint="default"/>
      </w:rPr>
    </w:lvl>
    <w:lvl w:ilvl="7" w:tplc="E4948E48">
      <w:numFmt w:val="bullet"/>
      <w:lvlText w:val="•"/>
      <w:lvlJc w:val="left"/>
      <w:pPr>
        <w:ind w:left="8503" w:hanging="215"/>
      </w:pPr>
      <w:rPr>
        <w:rFonts w:hint="default"/>
      </w:rPr>
    </w:lvl>
    <w:lvl w:ilvl="8" w:tplc="DFEA94AC">
      <w:numFmt w:val="bullet"/>
      <w:lvlText w:val="•"/>
      <w:lvlJc w:val="left"/>
      <w:pPr>
        <w:ind w:left="9163" w:hanging="215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1C65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23C9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0308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3765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3F68DD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5A70"/>
    <w:rsid w:val="006377C8"/>
    <w:rsid w:val="00643A01"/>
    <w:rsid w:val="0065031B"/>
    <w:rsid w:val="00650669"/>
    <w:rsid w:val="00652E47"/>
    <w:rsid w:val="00657713"/>
    <w:rsid w:val="0066291E"/>
    <w:rsid w:val="00666109"/>
    <w:rsid w:val="00671550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85AB8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1738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DD3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2056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33F9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0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Абзац списка1"/>
    <w:basedOn w:val="a"/>
    <w:rsid w:val="00BD33F9"/>
    <w:pPr>
      <w:widowControl w:val="0"/>
      <w:autoSpaceDE w:val="0"/>
      <w:autoSpaceDN w:val="0"/>
      <w:spacing w:after="0" w:line="240" w:lineRule="auto"/>
      <w:ind w:left="115" w:firstLine="710"/>
      <w:jc w:val="both"/>
    </w:pPr>
    <w:rPr>
      <w:rFonts w:ascii="Times New Roman" w:eastAsia="Calibri" w:hAnsi="Times New Roman" w:cs="Times New Roman"/>
    </w:rPr>
  </w:style>
  <w:style w:type="paragraph" w:styleId="af9">
    <w:name w:val="Body Text"/>
    <w:basedOn w:val="a"/>
    <w:link w:val="afa"/>
    <w:uiPriority w:val="99"/>
    <w:semiHidden/>
    <w:unhideWhenUsed/>
    <w:rsid w:val="002523C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523C9"/>
  </w:style>
  <w:style w:type="paragraph" w:customStyle="1" w:styleId="12">
    <w:name w:val="Без интервала1"/>
    <w:rsid w:val="002523C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21F8-C987-42C3-881C-DE0F3181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13743</Words>
  <Characters>78337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</cp:lastModifiedBy>
  <cp:revision>6</cp:revision>
  <cp:lastPrinted>2021-08-04T10:47:00Z</cp:lastPrinted>
  <dcterms:created xsi:type="dcterms:W3CDTF">2021-07-28T09:16:00Z</dcterms:created>
  <dcterms:modified xsi:type="dcterms:W3CDTF">2021-08-04T10:47:00Z</dcterms:modified>
</cp:coreProperties>
</file>